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5F6478" w:rsidP="005F6478" w:rsidRDefault="005F6478" w14:paraId="48248B24" w14:textId="77777777">
      <w:pPr>
        <w:rPr>
          <w:b/>
          <w:bCs/>
        </w:rPr>
      </w:pPr>
    </w:p>
    <w:p w:rsidRPr="00003C86" w:rsidR="005F6478" w:rsidP="13D65B53" w:rsidRDefault="005F6478" w14:paraId="1847B193" w14:textId="7F64979C">
      <w:pPr>
        <w:rPr>
          <w:rFonts w:ascii="Arial" w:hAnsi="Arial" w:eastAsia="Arial" w:cs="Arial"/>
          <w:b w:val="1"/>
          <w:bCs w:val="1"/>
          <w:sz w:val="20"/>
          <w:szCs w:val="20"/>
        </w:rPr>
      </w:pPr>
      <w:r w:rsidRPr="13D65B53" w:rsidR="005F6478">
        <w:rPr>
          <w:rFonts w:ascii="Arial" w:hAnsi="Arial" w:eastAsia="Arial" w:cs="Arial"/>
          <w:b w:val="1"/>
          <w:bCs w:val="1"/>
          <w:sz w:val="20"/>
          <w:szCs w:val="20"/>
        </w:rPr>
        <w:t>25 November Social Post –</w:t>
      </w:r>
      <w:r w:rsidRPr="13D65B53" w:rsidR="202B5DEC">
        <w:rPr>
          <w:rFonts w:ascii="Arial" w:hAnsi="Arial" w:eastAsia="Arial" w:cs="Arial"/>
          <w:b w:val="1"/>
          <w:bCs w:val="1"/>
          <w:sz w:val="20"/>
          <w:szCs w:val="20"/>
        </w:rPr>
        <w:t xml:space="preserve"> use video Total Triage how it works </w:t>
      </w:r>
    </w:p>
    <w:p w:rsidR="38ADEDE2" w:rsidP="13D65B53" w:rsidRDefault="38ADEDE2" w14:paraId="6A24AB7C" w14:textId="0478EB85">
      <w:pPr>
        <w:pStyle w:val="Normal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</w:pPr>
      <w:r w:rsidRPr="13D65B53" w:rsidR="38ADEDE2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  <w:t xml:space="preserve">Total Triage helps ensure patients receive the right care quickly by providing information before booking appointments. </w:t>
      </w:r>
    </w:p>
    <w:p w:rsidR="38ADEDE2" w:rsidP="13D65B53" w:rsidRDefault="38ADEDE2" w14:paraId="77394ED9" w14:textId="684F5E20">
      <w:pPr>
        <w:pStyle w:val="Normal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</w:pPr>
      <w:r w:rsidRPr="13D65B53" w:rsidR="38ADEDE2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  <w:t>Here's</w:t>
      </w:r>
      <w:r w:rsidRPr="13D65B53" w:rsidR="38ADEDE2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  <w:t xml:space="preserve"> how it works: </w:t>
      </w:r>
    </w:p>
    <w:p w:rsidR="38ADEDE2" w:rsidP="13D65B53" w:rsidRDefault="38ADEDE2" w14:paraId="76C331DB" w14:textId="2DDFFAA9">
      <w:pPr>
        <w:pStyle w:val="Normal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</w:pPr>
      <w:r w:rsidRPr="13D65B53" w:rsidR="38ADEDE2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  <w:t xml:space="preserve">1. Share your condition details via an online form or phone call with your surgery </w:t>
      </w:r>
    </w:p>
    <w:p w:rsidR="38ADEDE2" w:rsidP="13D65B53" w:rsidRDefault="38ADEDE2" w14:paraId="32BAC014" w14:textId="294F88F0">
      <w:pPr>
        <w:pStyle w:val="Normal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</w:pPr>
      <w:r w:rsidRPr="13D65B53" w:rsidR="38ADEDE2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  <w:t xml:space="preserve">2. A clinician reviews the information to assess urgency. </w:t>
      </w:r>
    </w:p>
    <w:p w:rsidR="38ADEDE2" w:rsidP="13D65B53" w:rsidRDefault="38ADEDE2" w14:paraId="2E52D5C3" w14:textId="1B8D5AE0">
      <w:pPr>
        <w:pStyle w:val="Normal"/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</w:pPr>
      <w:r w:rsidRPr="13D65B53" w:rsidR="38ADEDE2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  <w:t xml:space="preserve">3. Get directed to the </w:t>
      </w:r>
      <w:r w:rsidRPr="13D65B53" w:rsidR="38ADEDE2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  <w:t>appropriate service</w:t>
      </w:r>
      <w:r w:rsidRPr="13D65B53" w:rsidR="38ADEDE2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  <w:t xml:space="preserve"> based on the review. </w:t>
      </w:r>
    </w:p>
    <w:p w:rsidR="38ADEDE2" w:rsidP="13D65B53" w:rsidRDefault="38ADEDE2" w14:paraId="0E935814" w14:textId="45DA70F8">
      <w:pPr>
        <w:pStyle w:val="Normal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13D65B53" w:rsidR="38ADEDE2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  <w:t xml:space="preserve">Watch our video below to give more information on Total Triage. </w:t>
      </w:r>
      <w:hyperlink r:id="Rc47f0189d6084719">
        <w:r w:rsidRPr="13D65B53" w:rsidR="38ADEDE2">
          <w:rPr>
            <w:rStyle w:val="Hyperlink"/>
            <w:rFonts w:ascii="Arial" w:hAnsi="Arial" w:eastAsia="Arial" w:cs="Arial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2F6B9A"/>
            <w:sz w:val="20"/>
            <w:szCs w:val="20"/>
            <w:u w:val="none"/>
            <w:lang w:val="en-GB"/>
          </w:rPr>
          <w:t>#TotalTriage</w:t>
        </w:r>
      </w:hyperlink>
      <w:r w:rsidRPr="13D65B53" w:rsidR="38ADEDE2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241F21"/>
          <w:sz w:val="20"/>
          <w:szCs w:val="20"/>
          <w:lang w:val="en-GB"/>
        </w:rPr>
        <w:t xml:space="preserve"> </w:t>
      </w:r>
      <w:hyperlink r:id="R02141e47f3744617">
        <w:r w:rsidRPr="13D65B53" w:rsidR="38ADEDE2">
          <w:rPr>
            <w:rStyle w:val="Hyperlink"/>
            <w:rFonts w:ascii="Arial" w:hAnsi="Arial" w:eastAsia="Arial" w:cs="Arial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2F6B9A"/>
            <w:sz w:val="20"/>
            <w:szCs w:val="20"/>
            <w:u w:val="none"/>
            <w:lang w:val="en-GB"/>
          </w:rPr>
          <w:t>#BLMKWinter</w:t>
        </w:r>
      </w:hyperlink>
    </w:p>
    <w:p w:rsidRPr="00003C86" w:rsidR="005F6478" w:rsidP="005F6478" w:rsidRDefault="005F6478" w14:paraId="062ADACF" w14:textId="50723605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</w:t>
      </w:r>
    </w:p>
    <w:p w:rsidRPr="00003C86" w:rsidR="005F6478" w:rsidP="093467FF" w:rsidRDefault="005F6478" w14:paraId="7EBCC303" w14:textId="14E0B5C0">
      <w:pPr>
        <w:rPr>
          <w:rFonts w:ascii="Arial" w:hAnsi="Arial" w:cs="Arial"/>
          <w:sz w:val="20"/>
          <w:szCs w:val="20"/>
        </w:rPr>
      </w:pPr>
      <w:r w:rsidRPr="1FC97EE7" w:rsidR="005F6478">
        <w:rPr>
          <w:rFonts w:ascii="Arial" w:hAnsi="Arial" w:cs="Arial"/>
          <w:b w:val="1"/>
          <w:bCs w:val="1"/>
          <w:sz w:val="20"/>
          <w:szCs w:val="20"/>
        </w:rPr>
        <w:t>26 November</w:t>
      </w:r>
      <w:r w:rsidRPr="1FC97EE7" w:rsidR="32F24F36">
        <w:rPr>
          <w:rFonts w:ascii="Arial" w:hAnsi="Arial" w:cs="Arial"/>
          <w:sz w:val="20"/>
          <w:szCs w:val="20"/>
        </w:rPr>
        <w:t xml:space="preserve"> – </w:t>
      </w:r>
      <w:r w:rsidRPr="1FC97EE7" w:rsidR="32F24F36">
        <w:rPr>
          <w:rFonts w:ascii="Arial" w:hAnsi="Arial" w:cs="Arial"/>
          <w:b w:val="1"/>
          <w:bCs w:val="1"/>
          <w:sz w:val="20"/>
          <w:szCs w:val="20"/>
        </w:rPr>
        <w:t>Use video Total Triage- what to expect.</w:t>
      </w:r>
      <w:r w:rsidRPr="1FC97EE7" w:rsidR="32F24F36">
        <w:rPr>
          <w:rFonts w:ascii="Arial" w:hAnsi="Arial" w:cs="Arial"/>
          <w:sz w:val="20"/>
          <w:szCs w:val="20"/>
        </w:rPr>
        <w:t xml:space="preserve"> </w:t>
      </w:r>
    </w:p>
    <w:p w:rsidRPr="005F6478" w:rsidR="005F6478" w:rsidP="005F6478" w:rsidRDefault="005F6478" w14:paraId="36C14CBE" w14:textId="77777777">
      <w:pPr>
        <w:rPr>
          <w:rFonts w:ascii="Arial" w:hAnsi="Arial" w:cs="Arial"/>
          <w:sz w:val="20"/>
          <w:szCs w:val="20"/>
        </w:rPr>
      </w:pPr>
      <w:r w:rsidRPr="13D65B53" w:rsidR="005F6478">
        <w:rPr>
          <w:rFonts w:ascii="Arial" w:hAnsi="Arial" w:cs="Arial"/>
          <w:sz w:val="20"/>
          <w:szCs w:val="20"/>
        </w:rPr>
        <w:t>Navigating healthcare made easier with Total Triage! Here's what you can expect:</w:t>
      </w:r>
    </w:p>
    <w:p w:rsidR="660D2A65" w:rsidP="13D65B53" w:rsidRDefault="660D2A65" w14:paraId="54E9B9E9" w14:textId="173BB7CA">
      <w:pPr>
        <w:pStyle w:val="Normal"/>
      </w:pPr>
      <w:r w:rsidRPr="13D65B53" w:rsidR="660D2A65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Total Triage is </w:t>
      </w:r>
      <w:r w:rsidRPr="13D65B53" w:rsidR="660D2A65">
        <w:rPr>
          <w:rFonts w:ascii="Arial" w:hAnsi="Arial" w:eastAsia="Arial" w:cs="Arial"/>
          <w:noProof w:val="0"/>
          <w:sz w:val="20"/>
          <w:szCs w:val="20"/>
          <w:lang w:val="en-GB"/>
        </w:rPr>
        <w:t>a new approach</w:t>
      </w:r>
      <w:r w:rsidRPr="13D65B53" w:rsidR="660D2A65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where all patient requests are screened remotely before being directed to the right care. This method aims to ensure more efficient use of healthcare resources, reduce unnecessary visits, and </w:t>
      </w:r>
      <w:r w:rsidRPr="13D65B53" w:rsidR="660D2A65">
        <w:rPr>
          <w:rFonts w:ascii="Arial" w:hAnsi="Arial" w:eastAsia="Arial" w:cs="Arial"/>
          <w:noProof w:val="0"/>
          <w:sz w:val="20"/>
          <w:szCs w:val="20"/>
          <w:lang w:val="en-GB"/>
        </w:rPr>
        <w:t>maintain</w:t>
      </w:r>
      <w:r w:rsidRPr="13D65B53" w:rsidR="660D2A65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safety for both patients and staff. It helps prioritise urgent cases and ensures that everyone gets the care they need in </w:t>
      </w:r>
      <w:r w:rsidRPr="13D65B53" w:rsidR="660D2A65">
        <w:rPr>
          <w:rFonts w:ascii="Arial" w:hAnsi="Arial" w:eastAsia="Arial" w:cs="Arial"/>
          <w:noProof w:val="0"/>
          <w:sz w:val="20"/>
          <w:szCs w:val="20"/>
          <w:lang w:val="en-GB"/>
        </w:rPr>
        <w:t>a timely</w:t>
      </w:r>
      <w:r w:rsidRPr="13D65B53" w:rsidR="660D2A65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manner. </w:t>
      </w:r>
    </w:p>
    <w:p w:rsidR="005F6478" w:rsidP="005F6478" w:rsidRDefault="005F6478" w14:paraId="5187469E" w14:textId="0DEEE930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Watch our video below which explains the e</w:t>
      </w:r>
      <w:r w:rsidRPr="005F6478">
        <w:rPr>
          <w:rFonts w:ascii="Arial" w:hAnsi="Arial" w:cs="Arial"/>
          <w:sz w:val="20"/>
          <w:szCs w:val="20"/>
        </w:rPr>
        <w:t>fficient and personali</w:t>
      </w:r>
      <w:r w:rsidRPr="00003C86">
        <w:rPr>
          <w:rFonts w:ascii="Arial" w:hAnsi="Arial" w:cs="Arial"/>
          <w:sz w:val="20"/>
          <w:szCs w:val="20"/>
        </w:rPr>
        <w:t>s</w:t>
      </w:r>
      <w:r w:rsidRPr="005F6478">
        <w:rPr>
          <w:rFonts w:ascii="Arial" w:hAnsi="Arial" w:cs="Arial"/>
          <w:sz w:val="20"/>
          <w:szCs w:val="20"/>
        </w:rPr>
        <w:t>ed healthcare</w:t>
      </w:r>
      <w:r w:rsidRPr="00003C86">
        <w:rPr>
          <w:rFonts w:ascii="Arial" w:hAnsi="Arial" w:cs="Arial"/>
          <w:sz w:val="20"/>
          <w:szCs w:val="20"/>
        </w:rPr>
        <w:t xml:space="preserve"> you receive with </w:t>
      </w:r>
      <w:r w:rsidRPr="005F6478">
        <w:rPr>
          <w:rFonts w:ascii="Arial" w:hAnsi="Arial" w:cs="Arial"/>
          <w:sz w:val="20"/>
          <w:szCs w:val="20"/>
        </w:rPr>
        <w:t>Total Triage.</w:t>
      </w:r>
    </w:p>
    <w:p w:rsidRPr="00003C86" w:rsidR="00003C86" w:rsidP="00003C86" w:rsidRDefault="00003C86" w14:paraId="3E09F62B" w14:textId="77777777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#TotalTriage</w:t>
      </w:r>
    </w:p>
    <w:p w:rsidRPr="00003C86" w:rsidR="00003C86" w:rsidP="005F6478" w:rsidRDefault="00003C86" w14:paraId="6CCE3667" w14:textId="7997805C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#BLMKWinter</w:t>
      </w:r>
    </w:p>
    <w:p w:rsidRPr="00003C86" w:rsidR="005F6478" w:rsidP="005F6478" w:rsidRDefault="005F6478" w14:paraId="0E9C6A87" w14:textId="77777777">
      <w:pPr>
        <w:rPr>
          <w:rFonts w:ascii="Arial" w:hAnsi="Arial" w:cs="Arial"/>
          <w:sz w:val="20"/>
          <w:szCs w:val="20"/>
        </w:rPr>
      </w:pPr>
    </w:p>
    <w:p w:rsidRPr="005F6478" w:rsidR="005F6478" w:rsidP="005F6478" w:rsidRDefault="005F6478" w14:paraId="6481D8B5" w14:textId="6A8BA4B5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--------------------------------------------------------------------------------------------------------------</w:t>
      </w:r>
    </w:p>
    <w:p w:rsidRPr="00003C86" w:rsidR="005F6478" w:rsidP="13D65B53" w:rsidRDefault="005F6478" w14:paraId="7BBC01E0" w14:textId="250AB22A">
      <w:pPr>
        <w:pStyle w:val="Normal"/>
        <w:rPr>
          <w:rFonts w:ascii="Arial" w:hAnsi="Arial" w:cs="Arial"/>
          <w:sz w:val="20"/>
          <w:szCs w:val="20"/>
        </w:rPr>
      </w:pPr>
      <w:r w:rsidRPr="13D65B53" w:rsidR="005F6478">
        <w:rPr>
          <w:rFonts w:ascii="Arial" w:hAnsi="Arial" w:cs="Arial"/>
          <w:b w:val="1"/>
          <w:bCs w:val="1"/>
          <w:sz w:val="20"/>
          <w:szCs w:val="20"/>
        </w:rPr>
        <w:t xml:space="preserve">28 November - </w:t>
      </w:r>
      <w:r w:rsidRPr="13D65B53" w:rsidR="0C07A3FE">
        <w:rPr>
          <w:rFonts w:ascii="Arial" w:hAnsi="Arial" w:cs="Arial"/>
          <w:b w:val="1"/>
          <w:bCs w:val="1"/>
          <w:sz w:val="20"/>
          <w:szCs w:val="20"/>
        </w:rPr>
        <w:t xml:space="preserve">Use video Total Triage- </w:t>
      </w:r>
      <w:r w:rsidRPr="13D65B53" w:rsidR="0C07A3FE">
        <w:rPr>
          <w:rFonts w:ascii="Arial" w:hAnsi="Arial" w:cs="Arial"/>
          <w:b w:val="1"/>
          <w:bCs w:val="1"/>
          <w:sz w:val="20"/>
          <w:szCs w:val="20"/>
        </w:rPr>
        <w:t>the benefits</w:t>
      </w:r>
    </w:p>
    <w:p w:rsidRPr="00003C86" w:rsidR="00003C86" w:rsidP="00003C86" w:rsidRDefault="00003C86" w14:paraId="70AEE4F6" w14:textId="7BC795BB">
      <w:pPr>
        <w:tabs>
          <w:tab w:val="center" w:pos="4513"/>
        </w:tabs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Benefits of Total Triage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`</w:t>
      </w:r>
    </w:p>
    <w:p w:rsidRPr="00003C86" w:rsidR="00003C86" w:rsidP="00003C86" w:rsidRDefault="00003C86" w14:paraId="0092AA28" w14:textId="77777777">
      <w:pPr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Quick Care: Get the right service fast.</w:t>
      </w:r>
    </w:p>
    <w:p w:rsidRPr="00003C86" w:rsidR="00003C86" w:rsidP="00003C86" w:rsidRDefault="00003C86" w14:paraId="15966C84" w14:textId="77777777">
      <w:pPr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Expert Assessment: Personalized health guidance.</w:t>
      </w:r>
    </w:p>
    <w:p w:rsidRPr="00003C86" w:rsidR="00003C86" w:rsidP="00003C86" w:rsidRDefault="00003C86" w14:paraId="46CDCF55" w14:textId="77777777">
      <w:pPr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Less Waiting: Priority based on need.</w:t>
      </w:r>
    </w:p>
    <w:p w:rsidRPr="00003C86" w:rsidR="00003C86" w:rsidP="009F4B9D" w:rsidRDefault="00003C86" w14:paraId="0D9D74CF" w14:textId="0E01C4AD">
      <w:pPr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Convenient: Share details online or by phone.</w:t>
      </w:r>
    </w:p>
    <w:p w:rsidR="00003C86" w:rsidP="00003C86" w:rsidRDefault="00003C86" w14:paraId="027B9F96" w14:textId="490FCDB3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 xml:space="preserve">Watch our video below which explains the benefits of the Total Triage service and how this can benefit you. </w:t>
      </w:r>
    </w:p>
    <w:p w:rsidRPr="00003C86" w:rsidR="00003C86" w:rsidP="00003C86" w:rsidRDefault="00003C86" w14:paraId="1A8BCA25" w14:textId="77777777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#TotalTriage</w:t>
      </w:r>
    </w:p>
    <w:p w:rsidRPr="00003C86" w:rsidR="00003C86" w:rsidP="00003C86" w:rsidRDefault="00003C86" w14:paraId="7FD6AB54" w14:textId="4386BBFB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#BLMKWinter</w:t>
      </w:r>
    </w:p>
    <w:p w:rsidRPr="00003C86" w:rsidR="00003C86" w:rsidP="00003C86" w:rsidRDefault="00003C86" w14:paraId="553CDA33" w14:textId="77777777">
      <w:pPr>
        <w:rPr>
          <w:rFonts w:ascii="Arial" w:hAnsi="Arial" w:cs="Arial"/>
          <w:sz w:val="20"/>
          <w:szCs w:val="20"/>
        </w:rPr>
      </w:pPr>
    </w:p>
    <w:p w:rsidRPr="00003C86" w:rsidR="00003C86" w:rsidP="00003C86" w:rsidRDefault="00003C86" w14:paraId="375F8B5F" w14:textId="77777777">
      <w:pPr>
        <w:rPr>
          <w:b/>
          <w:bCs/>
        </w:rPr>
      </w:pPr>
    </w:p>
    <w:p w:rsidR="005F6478" w:rsidP="005F6478" w:rsidRDefault="005F6478" w14:paraId="42F9AE32" w14:textId="3026CF72">
      <w:pPr>
        <w:rPr>
          <w:b/>
          <w:bCs/>
        </w:rPr>
      </w:pPr>
    </w:p>
    <w:p w:rsidRPr="005F6478" w:rsidR="005F6478" w:rsidP="005F6478" w:rsidRDefault="005F6478" w14:paraId="12DC0CB1" w14:textId="77777777">
      <w:pPr>
        <w:rPr>
          <w:b/>
          <w:bCs/>
        </w:rPr>
      </w:pPr>
    </w:p>
    <w:p w:rsidRPr="005F6478" w:rsidR="005F6478" w:rsidP="005F6478" w:rsidRDefault="005F6478" w14:paraId="634C0E2D" w14:textId="2A9239F6"/>
    <w:p w:rsidR="0039418F" w:rsidRDefault="0039418F" w14:paraId="21FC205B" w14:textId="77777777"/>
    <w:sectPr w:rsidR="0039418F">
      <w:headerReference w:type="default" r:id="rId7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5F6478" w:rsidP="005F6478" w:rsidRDefault="005F6478" w14:paraId="0E23D34E" w14:textId="77777777">
      <w:pPr>
        <w:spacing w:after="0" w:line="240" w:lineRule="auto"/>
      </w:pPr>
      <w:r>
        <w:separator/>
      </w:r>
    </w:p>
  </w:endnote>
  <w:endnote w:type="continuationSeparator" w:id="0">
    <w:p w:rsidR="005F6478" w:rsidP="005F6478" w:rsidRDefault="005F6478" w14:paraId="1CB1DB5F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5F6478" w:rsidP="005F6478" w:rsidRDefault="005F6478" w14:paraId="03487C7D" w14:textId="77777777">
      <w:pPr>
        <w:spacing w:after="0" w:line="240" w:lineRule="auto"/>
      </w:pPr>
      <w:r>
        <w:separator/>
      </w:r>
    </w:p>
  </w:footnote>
  <w:footnote w:type="continuationSeparator" w:id="0">
    <w:p w:rsidR="005F6478" w:rsidP="005F6478" w:rsidRDefault="005F6478" w14:paraId="4DE75AC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5F6478" w:rsidRDefault="005F6478" w14:paraId="2122497E" w14:textId="446D1623">
    <w:pPr>
      <w:pStyle w:val="Header"/>
    </w:pPr>
    <w:r w:rsidRPr="0079702A">
      <w:rPr>
        <w:rFonts w:ascii="Arial" w:hAnsi="Arial" w:cs="Arial"/>
        <w:noProof/>
        <w:lang w:eastAsia="en-GB"/>
      </w:rPr>
      <w:drawing>
        <wp:inline distT="0" distB="0" distL="0" distR="0" wp14:anchorId="28C7BBA5" wp14:editId="2AB83424">
          <wp:extent cx="1382395" cy="525634"/>
          <wp:effectExtent l="0" t="0" r="0" b="8255"/>
          <wp:docPr id="5" name="Picture 5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A picture containing 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03304" cy="5335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hAnsi="Arial" w:cs="Arial"/>
        <w:noProof/>
        <w:lang w:eastAsia="en-GB"/>
      </w:rPr>
      <w:t xml:space="preserve">                                       </w:t>
    </w:r>
    <w:r w:rsidRPr="0079702A">
      <w:rPr>
        <w:rFonts w:ascii="Arial" w:hAnsi="Arial" w:cs="Arial"/>
        <w:noProof/>
        <w:lang w:eastAsia="en-GB"/>
      </w:rPr>
      <w:drawing>
        <wp:inline distT="0" distB="0" distL="0" distR="0" wp14:anchorId="156B81A9" wp14:editId="5C1185D4">
          <wp:extent cx="1271587" cy="627694"/>
          <wp:effectExtent l="0" t="0" r="5080" b="1270"/>
          <wp:docPr id="4" name="Picture 4" descr="Graphical user interface,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Graphical user interface, text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7283" cy="6354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1B0E9C"/>
    <w:multiLevelType w:val="multilevel"/>
    <w:tmpl w:val="2F789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4E6C38B6"/>
    <w:multiLevelType w:val="multilevel"/>
    <w:tmpl w:val="DB20F8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E330E4C"/>
    <w:multiLevelType w:val="multilevel"/>
    <w:tmpl w:val="5DE6C5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81211385">
    <w:abstractNumId w:val="1"/>
  </w:num>
  <w:num w:numId="2" w16cid:durableId="793138401">
    <w:abstractNumId w:val="2"/>
  </w:num>
  <w:num w:numId="3" w16cid:durableId="1689410486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6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6478"/>
    <w:rsid w:val="00003C86"/>
    <w:rsid w:val="0039418F"/>
    <w:rsid w:val="003B77E7"/>
    <w:rsid w:val="005E31DD"/>
    <w:rsid w:val="005F6478"/>
    <w:rsid w:val="00691FEE"/>
    <w:rsid w:val="00EE0488"/>
    <w:rsid w:val="093467FF"/>
    <w:rsid w:val="0C07A3FE"/>
    <w:rsid w:val="13D65B53"/>
    <w:rsid w:val="1FC97EE7"/>
    <w:rsid w:val="202B5DEC"/>
    <w:rsid w:val="3029F557"/>
    <w:rsid w:val="32F24F36"/>
    <w:rsid w:val="38ADEDE2"/>
    <w:rsid w:val="536DD9F5"/>
    <w:rsid w:val="592E104C"/>
    <w:rsid w:val="62DD0860"/>
    <w:rsid w:val="660D2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049F56"/>
  <w15:chartTrackingRefBased/>
  <w15:docId w15:val="{6ED1F0A8-949B-4BF7-8F3D-7CA1732D4F9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F6478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6478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F64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F64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F64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F64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F64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F64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F64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5F6478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5F6478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5F6478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5F6478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5F6478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5F6478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5F6478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5F6478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5F64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F6478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5F6478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F64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5F64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F6478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5F64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F64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F64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F6478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5F64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F647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F6478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5F6478"/>
  </w:style>
  <w:style w:type="paragraph" w:styleId="Footer">
    <w:name w:val="footer"/>
    <w:basedOn w:val="Normal"/>
    <w:link w:val="FooterChar"/>
    <w:uiPriority w:val="99"/>
    <w:unhideWhenUsed/>
    <w:rsid w:val="005F6478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5F6478"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247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2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39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3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63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88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59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48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55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40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35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016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628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632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customXml" Target="../customXml/item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customXml" Target="../customXml/item2.xml" Id="rId11" /><Relationship Type="http://schemas.openxmlformats.org/officeDocument/2006/relationships/footnotes" Target="footnotes.xml" Id="rId5" /><Relationship Type="http://schemas.openxmlformats.org/officeDocument/2006/relationships/customXml" Target="../customXml/item1.xml" Id="rId10" /><Relationship Type="http://schemas.openxmlformats.org/officeDocument/2006/relationships/webSettings" Target="webSettings.xml" Id="rId4" /><Relationship Type="http://schemas.openxmlformats.org/officeDocument/2006/relationships/theme" Target="theme/theme1.xml" Id="rId9" /><Relationship Type="http://schemas.openxmlformats.org/officeDocument/2006/relationships/hyperlink" Target="https://www.facebook.com/hashtag/TotalTriage" TargetMode="External" Id="Rc47f0189d6084719" /><Relationship Type="http://schemas.openxmlformats.org/officeDocument/2006/relationships/hyperlink" Target="https://www.facebook.com/hashtag/BLMKWinter" TargetMode="External" Id="R02141e47f3744617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5" ma:contentTypeDescription="Create a new document." ma:contentTypeScope="" ma:versionID="8a9f43f41cc8d2ebf3757a79ec2ebc64">
  <xsd:schema xmlns:xsd="http://www.w3.org/2001/XMLSchema" xmlns:xs="http://www.w3.org/2001/XMLSchema" xmlns:p="http://schemas.microsoft.com/office/2006/metadata/properties" xmlns:ns2="5bb28c55-c148-42c7-afe7-5cb06f497eed" targetNamespace="http://schemas.microsoft.com/office/2006/metadata/properties" ma:root="true" ma:fieldsID="6d9a3f6cce4705409462c0ff072e99f6" ns2:_=""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CADD4E5D-DFF2-4BA7-88A0-1929A7144E83}"/>
</file>

<file path=customXml/itemProps2.xml><?xml version="1.0" encoding="utf-8"?>
<ds:datastoreItem xmlns:ds="http://schemas.openxmlformats.org/officeDocument/2006/customXml" ds:itemID="{CDA7B194-C546-4F71-A1AA-06BA11886BF9}"/>
</file>

<file path=customXml/itemProps3.xml><?xml version="1.0" encoding="utf-8"?>
<ds:datastoreItem xmlns:ds="http://schemas.openxmlformats.org/officeDocument/2006/customXml" ds:itemID="{AF92BECA-9520-4A5D-A6B8-1F18179B44B7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Kelly Cook</dc:creator>
  <keywords/>
  <dc:description/>
  <lastModifiedBy>Kelly Cook</lastModifiedBy>
  <revision>4</revision>
  <dcterms:created xsi:type="dcterms:W3CDTF">2024-11-11T14:45:00.0000000Z</dcterms:created>
  <dcterms:modified xsi:type="dcterms:W3CDTF">2024-11-14T15:20:22.5159905Z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  <property fmtid="{D5CDD505-2E9C-101B-9397-08002B2CF9AE}" pid="3" name="MediaServiceImageTags">
    <vt:lpwstr/>
  </property>
</Properties>
</file>